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Heading1"/>
        <w:spacing w:before="261"/>
      </w:pPr>
      <w:r>
        <w:rPr/>
        <w:t>Order</w:t>
      </w:r>
      <w:r>
        <w:rPr>
          <w:spacing w:val="-3"/>
        </w:rPr>
        <w:t> </w:t>
      </w:r>
      <w:r>
        <w:rPr/>
        <w:t>Schedule</w:t>
      </w:r>
      <w:r>
        <w:rPr>
          <w:spacing w:val="-2"/>
        </w:rPr>
        <w:t> </w:t>
      </w:r>
      <w:r>
        <w:rPr/>
        <w:t>15</w:t>
      </w:r>
      <w:r>
        <w:rPr>
          <w:spacing w:val="-2"/>
        </w:rPr>
        <w:t> </w:t>
      </w:r>
      <w:r>
        <w:rPr/>
        <w:t>(Order</w:t>
      </w:r>
      <w:r>
        <w:rPr>
          <w:spacing w:val="-2"/>
        </w:rPr>
        <w:t> </w:t>
      </w:r>
      <w:r>
        <w:rPr/>
        <w:t>Contract</w:t>
      </w:r>
      <w:r>
        <w:rPr>
          <w:spacing w:val="-3"/>
        </w:rPr>
        <w:t> </w:t>
      </w:r>
      <w:r>
        <w:rPr>
          <w:spacing w:val="-2"/>
        </w:rPr>
        <w:t>Management)</w:t>
      </w:r>
    </w:p>
    <w:p>
      <w:pPr>
        <w:pStyle w:val="Heading2"/>
        <w:numPr>
          <w:ilvl w:val="0"/>
          <w:numId w:val="1"/>
        </w:numPr>
        <w:tabs>
          <w:tab w:pos="744" w:val="left" w:leader="none"/>
        </w:tabs>
        <w:spacing w:line="240" w:lineRule="auto" w:before="281" w:after="0"/>
        <w:ind w:left="743" w:right="0" w:hanging="361"/>
        <w:jc w:val="left"/>
      </w:pPr>
      <w:r>
        <w:rPr>
          <w:spacing w:val="-2"/>
        </w:rPr>
        <w:t>Definitions</w:t>
      </w:r>
    </w:p>
    <w:p>
      <w:pPr>
        <w:pStyle w:val="BodyText"/>
        <w:spacing w:before="1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20" w:right="412" w:hanging="360"/>
        <w:jc w:val="left"/>
        <w:rPr>
          <w:sz w:val="24"/>
        </w:rPr>
      </w:pP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this</w:t>
      </w:r>
      <w:r>
        <w:rPr>
          <w:spacing w:val="-4"/>
          <w:sz w:val="24"/>
        </w:rPr>
        <w:t> </w:t>
      </w:r>
      <w:r>
        <w:rPr>
          <w:sz w:val="24"/>
        </w:rPr>
        <w:t>Schedule,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following</w:t>
      </w:r>
      <w:r>
        <w:rPr>
          <w:spacing w:val="-3"/>
          <w:sz w:val="24"/>
        </w:rPr>
        <w:t> </w:t>
      </w:r>
      <w:r>
        <w:rPr>
          <w:sz w:val="24"/>
        </w:rPr>
        <w:t>words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have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following</w:t>
      </w:r>
      <w:r>
        <w:rPr>
          <w:spacing w:val="-4"/>
          <w:sz w:val="24"/>
        </w:rPr>
        <w:t> </w:t>
      </w:r>
      <w:r>
        <w:rPr>
          <w:sz w:val="24"/>
        </w:rPr>
        <w:t>meanings</w:t>
      </w:r>
      <w:r>
        <w:rPr>
          <w:spacing w:val="-4"/>
          <w:sz w:val="24"/>
        </w:rPr>
        <w:t> </w:t>
      </w:r>
      <w:r>
        <w:rPr>
          <w:sz w:val="24"/>
        </w:rPr>
        <w:t>and they shall supplement Joint Schedule 1 (Definitions):</w:t>
      </w:r>
    </w:p>
    <w:p>
      <w:pPr>
        <w:pStyle w:val="BodyText"/>
        <w:spacing w:before="10"/>
        <w:rPr>
          <w:sz w:val="12"/>
        </w:rPr>
      </w:pPr>
    </w:p>
    <w:p>
      <w:pPr>
        <w:spacing w:after="0"/>
        <w:rPr>
          <w:sz w:val="12"/>
        </w:rPr>
        <w:sectPr>
          <w:headerReference w:type="default" r:id="rId5"/>
          <w:footerReference w:type="default" r:id="rId6"/>
          <w:type w:val="continuous"/>
          <w:pgSz w:w="11910" w:h="16850"/>
          <w:pgMar w:header="712" w:footer="1375" w:top="1340" w:bottom="1560" w:left="1340" w:right="1340"/>
          <w:pgNumType w:start="1"/>
        </w:sectPr>
      </w:pPr>
    </w:p>
    <w:p>
      <w:pPr>
        <w:pStyle w:val="Heading2"/>
        <w:spacing w:line="276" w:lineRule="auto" w:before="92"/>
        <w:ind w:left="1197" w:hanging="360"/>
      </w:pPr>
      <w:r>
        <w:rPr>
          <w:spacing w:val="-2"/>
        </w:rPr>
        <w:t>"Operational Board"</w:t>
      </w:r>
    </w:p>
    <w:p>
      <w:pPr>
        <w:pStyle w:val="BodyText"/>
        <w:spacing w:before="92"/>
        <w:ind w:left="837"/>
      </w:pPr>
      <w:r>
        <w:rPr/>
        <w:br w:type="column"/>
      </w:r>
      <w:r>
        <w:rPr/>
        <w:t>the</w:t>
      </w:r>
      <w:r>
        <w:rPr>
          <w:spacing w:val="-5"/>
        </w:rPr>
        <w:t> </w:t>
      </w:r>
      <w:r>
        <w:rPr/>
        <w:t>board</w:t>
      </w:r>
      <w:r>
        <w:rPr>
          <w:spacing w:val="-6"/>
        </w:rPr>
        <w:t> </w:t>
      </w:r>
      <w:r>
        <w:rPr/>
        <w:t>established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accordance</w:t>
      </w:r>
      <w:r>
        <w:rPr>
          <w:spacing w:val="-3"/>
        </w:rPr>
        <w:t> </w:t>
      </w:r>
      <w:r>
        <w:rPr/>
        <w:t>with</w:t>
      </w:r>
      <w:r>
        <w:rPr>
          <w:spacing w:val="-2"/>
        </w:rPr>
        <w:t> paragraph</w:t>
      </w:r>
    </w:p>
    <w:p>
      <w:pPr>
        <w:pStyle w:val="BodyText"/>
        <w:spacing w:before="41"/>
        <w:ind w:left="1197"/>
      </w:pPr>
      <w:r>
        <w:rPr/>
        <w:t>5.1</w:t>
      </w:r>
      <w:r>
        <w:rPr>
          <w:spacing w:val="-4"/>
        </w:rPr>
        <w:t> </w:t>
      </w:r>
      <w:r>
        <w:rPr/>
        <w:t>of this</w:t>
      </w:r>
      <w:r>
        <w:rPr>
          <w:spacing w:val="-3"/>
        </w:rPr>
        <w:t> </w:t>
      </w:r>
      <w:r>
        <w:rPr>
          <w:spacing w:val="-2"/>
        </w:rPr>
        <w:t>Schedule;</w:t>
      </w:r>
    </w:p>
    <w:p>
      <w:pPr>
        <w:spacing w:after="0"/>
        <w:sectPr>
          <w:type w:val="continuous"/>
          <w:pgSz w:w="11910" w:h="16850"/>
          <w:pgMar w:header="712" w:footer="1375" w:top="1340" w:bottom="1560" w:left="1340" w:right="1340"/>
          <w:cols w:num="2" w:equalWidth="0">
            <w:col w:w="2326" w:space="415"/>
            <w:col w:w="6489"/>
          </w:cols>
        </w:sectPr>
      </w:pPr>
    </w:p>
    <w:p>
      <w:pPr>
        <w:tabs>
          <w:tab w:pos="3578" w:val="left" w:leader="none"/>
        </w:tabs>
        <w:spacing w:before="119"/>
        <w:ind w:left="837" w:right="0" w:firstLine="0"/>
        <w:jc w:val="left"/>
        <w:rPr>
          <w:sz w:val="24"/>
        </w:rPr>
      </w:pPr>
      <w:r>
        <w:rPr>
          <w:b/>
          <w:sz w:val="24"/>
        </w:rPr>
        <w:t>"Project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Manager"</w:t>
      </w:r>
      <w:r>
        <w:rPr>
          <w:b/>
          <w:sz w:val="24"/>
        </w:rPr>
        <w:tab/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manager</w:t>
      </w:r>
      <w:r>
        <w:rPr>
          <w:spacing w:val="-3"/>
          <w:sz w:val="24"/>
        </w:rPr>
        <w:t> </w:t>
      </w:r>
      <w:r>
        <w:rPr>
          <w:sz w:val="24"/>
        </w:rPr>
        <w:t>appointed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accordance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with</w:t>
      </w:r>
    </w:p>
    <w:p>
      <w:pPr>
        <w:pStyle w:val="BodyText"/>
        <w:spacing w:before="43"/>
        <w:ind w:left="3938"/>
      </w:pPr>
      <w:r>
        <w:rPr/>
        <w:t>paragraph</w:t>
      </w:r>
      <w:r>
        <w:rPr>
          <w:spacing w:val="-4"/>
        </w:rPr>
        <w:t> </w:t>
      </w:r>
      <w:hyperlink w:history="true" w:anchor="_bookmark0">
        <w:r>
          <w:rPr/>
          <w:t>2.1</w:t>
        </w:r>
      </w:hyperlink>
      <w:r>
        <w:rPr>
          <w:spacing w:val="-2"/>
        </w:rPr>
        <w:t> </w:t>
      </w:r>
      <w:r>
        <w:rPr/>
        <w:t>of this</w:t>
      </w:r>
      <w:r>
        <w:rPr>
          <w:spacing w:val="-3"/>
        </w:rPr>
        <w:t> </w:t>
      </w:r>
      <w:r>
        <w:rPr>
          <w:spacing w:val="-2"/>
        </w:rPr>
        <w:t>Schedule;</w:t>
      </w:r>
    </w:p>
    <w:p>
      <w:pPr>
        <w:pStyle w:val="BodyText"/>
        <w:spacing w:before="2"/>
        <w:rPr>
          <w:sz w:val="31"/>
        </w:rPr>
      </w:pPr>
    </w:p>
    <w:p>
      <w:pPr>
        <w:pStyle w:val="Heading2"/>
        <w:numPr>
          <w:ilvl w:val="0"/>
          <w:numId w:val="1"/>
        </w:numPr>
        <w:tabs>
          <w:tab w:pos="744" w:val="left" w:leader="none"/>
        </w:tabs>
        <w:spacing w:line="240" w:lineRule="auto" w:before="0" w:after="0"/>
        <w:ind w:left="743" w:right="0" w:hanging="361"/>
        <w:jc w:val="left"/>
      </w:pPr>
      <w:r>
        <w:rPr/>
        <w:t>Project</w:t>
      </w:r>
      <w:r>
        <w:rPr>
          <w:spacing w:val="-4"/>
        </w:rPr>
        <w:t> </w:t>
      </w:r>
      <w:r>
        <w:rPr>
          <w:spacing w:val="-2"/>
        </w:rPr>
        <w:t>Management</w:t>
      </w:r>
    </w:p>
    <w:p>
      <w:pPr>
        <w:pStyle w:val="BodyText"/>
        <w:spacing w:before="1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20" w:right="203" w:hanging="360"/>
        <w:jc w:val="left"/>
        <w:rPr>
          <w:sz w:val="24"/>
        </w:rPr>
      </w:pPr>
      <w:bookmarkStart w:name="_bookmark0" w:id="1"/>
      <w:bookmarkEnd w:id="1"/>
      <w:r>
        <w:rPr>
          <w:sz w:val="24"/>
        </w:rPr>
        <w:t>Th</w:t>
      </w:r>
      <w:r>
        <w:rPr>
          <w:sz w:val="24"/>
        </w:rPr>
        <w:t>e Supplier and the Buyer shall each appoint a Project Manager for the purposes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this</w:t>
      </w:r>
      <w:r>
        <w:rPr>
          <w:spacing w:val="-5"/>
          <w:sz w:val="24"/>
        </w:rPr>
        <w:t> </w:t>
      </w:r>
      <w:r>
        <w:rPr>
          <w:sz w:val="24"/>
        </w:rPr>
        <w:t>Contract</w:t>
      </w:r>
      <w:r>
        <w:rPr>
          <w:spacing w:val="-4"/>
          <w:sz w:val="24"/>
        </w:rPr>
        <w:t> </w:t>
      </w:r>
      <w:r>
        <w:rPr>
          <w:sz w:val="24"/>
        </w:rPr>
        <w:t>through</w:t>
      </w:r>
      <w:r>
        <w:rPr>
          <w:spacing w:val="-4"/>
          <w:sz w:val="24"/>
        </w:rPr>
        <w:t> </w:t>
      </w:r>
      <w:r>
        <w:rPr>
          <w:sz w:val="24"/>
        </w:rPr>
        <w:t>whom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provision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Services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the Deliverables shall be managed day-to-day.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20" w:right="625" w:hanging="360"/>
        <w:jc w:val="both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Parties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appropriate</w:t>
      </w:r>
      <w:r>
        <w:rPr>
          <w:spacing w:val="-3"/>
          <w:sz w:val="24"/>
        </w:rPr>
        <w:t> </w:t>
      </w:r>
      <w:r>
        <w:rPr>
          <w:sz w:val="24"/>
        </w:rPr>
        <w:t>resource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6"/>
          <w:sz w:val="24"/>
        </w:rPr>
        <w:t> </w:t>
      </w:r>
      <w:r>
        <w:rPr>
          <w:sz w:val="24"/>
        </w:rPr>
        <w:t>made</w:t>
      </w:r>
      <w:r>
        <w:rPr>
          <w:spacing w:val="-3"/>
          <w:sz w:val="24"/>
        </w:rPr>
        <w:t> </w:t>
      </w:r>
      <w:r>
        <w:rPr>
          <w:sz w:val="24"/>
        </w:rPr>
        <w:t>available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5"/>
          <w:sz w:val="24"/>
        </w:rPr>
        <w:t> </w:t>
      </w:r>
      <w:r>
        <w:rPr>
          <w:sz w:val="24"/>
        </w:rPr>
        <w:t>a regular</w:t>
      </w:r>
      <w:r>
        <w:rPr>
          <w:spacing w:val="-4"/>
          <w:sz w:val="24"/>
        </w:rPr>
        <w:t> </w:t>
      </w:r>
      <w:r>
        <w:rPr>
          <w:sz w:val="24"/>
        </w:rPr>
        <w:t>basis</w:t>
      </w:r>
      <w:r>
        <w:rPr>
          <w:spacing w:val="-3"/>
          <w:sz w:val="24"/>
        </w:rPr>
        <w:t> </w:t>
      </w:r>
      <w:r>
        <w:rPr>
          <w:sz w:val="24"/>
        </w:rPr>
        <w:t>such</w:t>
      </w:r>
      <w:r>
        <w:rPr>
          <w:spacing w:val="-4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aims,</w:t>
      </w:r>
      <w:r>
        <w:rPr>
          <w:spacing w:val="-4"/>
          <w:sz w:val="24"/>
        </w:rPr>
        <w:t> </w:t>
      </w:r>
      <w:r>
        <w:rPr>
          <w:sz w:val="24"/>
        </w:rPr>
        <w:t>objectives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specific</w:t>
      </w:r>
      <w:r>
        <w:rPr>
          <w:spacing w:val="-4"/>
          <w:sz w:val="24"/>
        </w:rPr>
        <w:t> </w:t>
      </w:r>
      <w:r>
        <w:rPr>
          <w:sz w:val="24"/>
        </w:rPr>
        <w:t>provisions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this Contract can be fully realised.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6" w:val="left" w:leader="none"/>
        </w:tabs>
        <w:spacing w:line="240" w:lineRule="auto" w:before="0" w:after="0"/>
        <w:ind w:left="820" w:right="735" w:hanging="360"/>
        <w:jc w:val="both"/>
        <w:rPr>
          <w:sz w:val="24"/>
        </w:rPr>
      </w:pPr>
      <w:r>
        <w:rPr>
          <w:sz w:val="24"/>
        </w:rPr>
        <w:t>Without</w:t>
      </w:r>
      <w:r>
        <w:rPr>
          <w:spacing w:val="-5"/>
          <w:sz w:val="24"/>
        </w:rPr>
        <w:t> </w:t>
      </w:r>
      <w:r>
        <w:rPr>
          <w:sz w:val="24"/>
        </w:rPr>
        <w:t>prejudice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paragraph</w:t>
      </w:r>
      <w:r>
        <w:rPr>
          <w:spacing w:val="-3"/>
          <w:sz w:val="24"/>
        </w:rPr>
        <w:t> </w:t>
      </w:r>
      <w:r>
        <w:rPr>
          <w:sz w:val="24"/>
        </w:rPr>
        <w:t>4</w:t>
      </w:r>
      <w:r>
        <w:rPr>
          <w:spacing w:val="-4"/>
          <w:sz w:val="24"/>
        </w:rPr>
        <w:t> </w:t>
      </w:r>
      <w:r>
        <w:rPr>
          <w:sz w:val="24"/>
        </w:rPr>
        <w:t>below,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Parties</w:t>
      </w:r>
      <w:r>
        <w:rPr>
          <w:spacing w:val="-3"/>
          <w:sz w:val="24"/>
        </w:rPr>
        <w:t> </w:t>
      </w:r>
      <w:r>
        <w:rPr>
          <w:sz w:val="24"/>
        </w:rPr>
        <w:t>agree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operate</w:t>
      </w:r>
      <w:r>
        <w:rPr>
          <w:spacing w:val="-3"/>
          <w:sz w:val="24"/>
        </w:rPr>
        <w:t> </w:t>
      </w:r>
      <w:r>
        <w:rPr>
          <w:sz w:val="24"/>
        </w:rPr>
        <w:t>the boards specified as set out in the Annex to this Schedule.</w:t>
      </w:r>
    </w:p>
    <w:p>
      <w:pPr>
        <w:pStyle w:val="BodyText"/>
        <w:spacing w:before="11"/>
        <w:rPr>
          <w:sz w:val="20"/>
        </w:rPr>
      </w:pPr>
    </w:p>
    <w:p>
      <w:pPr>
        <w:pStyle w:val="Heading2"/>
        <w:numPr>
          <w:ilvl w:val="0"/>
          <w:numId w:val="1"/>
        </w:numPr>
        <w:tabs>
          <w:tab w:pos="744" w:val="left" w:leader="none"/>
        </w:tabs>
        <w:spacing w:line="240" w:lineRule="auto" w:before="0" w:after="0"/>
        <w:ind w:left="743" w:right="0" w:hanging="361"/>
        <w:jc w:val="left"/>
      </w:pPr>
      <w:r>
        <w:rPr/>
        <w:t>Role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Supplier</w:t>
      </w:r>
      <w:r>
        <w:rPr>
          <w:spacing w:val="-7"/>
        </w:rPr>
        <w:t> </w:t>
      </w:r>
      <w:r>
        <w:rPr/>
        <w:t>Contract</w:t>
      </w:r>
      <w:r>
        <w:rPr>
          <w:spacing w:val="-2"/>
        </w:rPr>
        <w:t> Manager</w:t>
      </w:r>
    </w:p>
    <w:p>
      <w:pPr>
        <w:pStyle w:val="BodyText"/>
        <w:spacing w:before="1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0" w:after="0"/>
        <w:ind w:left="1036" w:right="0" w:hanging="577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Supplier's</w:t>
      </w:r>
      <w:r>
        <w:rPr>
          <w:spacing w:val="-3"/>
          <w:sz w:val="24"/>
        </w:rPr>
        <w:t> </w:t>
      </w:r>
      <w:r>
        <w:rPr>
          <w:sz w:val="24"/>
        </w:rPr>
        <w:t>Contract</w:t>
      </w:r>
      <w:r>
        <w:rPr>
          <w:spacing w:val="-3"/>
          <w:sz w:val="24"/>
        </w:rPr>
        <w:t> </w:t>
      </w:r>
      <w:r>
        <w:rPr>
          <w:sz w:val="24"/>
        </w:rPr>
        <w:t>Manager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be:</w:t>
      </w:r>
    </w:p>
    <w:p>
      <w:pPr>
        <w:pStyle w:val="ListParagraph"/>
        <w:numPr>
          <w:ilvl w:val="2"/>
          <w:numId w:val="1"/>
        </w:numPr>
        <w:tabs>
          <w:tab w:pos="2080" w:val="left" w:leader="none"/>
          <w:tab w:pos="2081" w:val="left" w:leader="none"/>
        </w:tabs>
        <w:spacing w:line="240" w:lineRule="auto" w:before="120" w:after="0"/>
        <w:ind w:left="2080" w:right="519" w:hanging="1080"/>
        <w:jc w:val="left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primary</w:t>
      </w:r>
      <w:r>
        <w:rPr>
          <w:spacing w:val="-8"/>
          <w:sz w:val="24"/>
        </w:rPr>
        <w:t> </w:t>
      </w:r>
      <w:r>
        <w:rPr>
          <w:sz w:val="24"/>
        </w:rPr>
        <w:t>point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contact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receive</w:t>
      </w:r>
      <w:r>
        <w:rPr>
          <w:spacing w:val="-4"/>
          <w:sz w:val="24"/>
        </w:rPr>
        <w:t> </w:t>
      </w:r>
      <w:r>
        <w:rPr>
          <w:sz w:val="24"/>
        </w:rPr>
        <w:t>communication</w:t>
      </w:r>
      <w:r>
        <w:rPr>
          <w:spacing w:val="-6"/>
          <w:sz w:val="24"/>
        </w:rPr>
        <w:t> </w:t>
      </w:r>
      <w:r>
        <w:rPr>
          <w:sz w:val="24"/>
        </w:rPr>
        <w:t>from</w:t>
      </w:r>
      <w:r>
        <w:rPr>
          <w:spacing w:val="-3"/>
          <w:sz w:val="24"/>
        </w:rPr>
        <w:t> </w:t>
      </w:r>
      <w:r>
        <w:rPr>
          <w:sz w:val="24"/>
        </w:rPr>
        <w:t>the Buyer and will also be the person primarily responsible for providing information to the Buyer;</w:t>
      </w:r>
    </w:p>
    <w:p>
      <w:pPr>
        <w:pStyle w:val="ListParagraph"/>
        <w:numPr>
          <w:ilvl w:val="2"/>
          <w:numId w:val="1"/>
        </w:numPr>
        <w:tabs>
          <w:tab w:pos="2080" w:val="left" w:leader="none"/>
          <w:tab w:pos="2081" w:val="left" w:leader="none"/>
        </w:tabs>
        <w:spacing w:line="240" w:lineRule="auto" w:before="101" w:after="0"/>
        <w:ind w:left="2080" w:right="209" w:hanging="1080"/>
        <w:jc w:val="both"/>
        <w:rPr>
          <w:sz w:val="24"/>
        </w:rPr>
      </w:pPr>
      <w:r>
        <w:rPr>
          <w:sz w:val="24"/>
        </w:rPr>
        <w:t>able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delegate</w:t>
      </w:r>
      <w:r>
        <w:rPr>
          <w:spacing w:val="-4"/>
          <w:sz w:val="24"/>
        </w:rPr>
        <w:t> </w:t>
      </w:r>
      <w:r>
        <w:rPr>
          <w:sz w:val="24"/>
        </w:rPr>
        <w:t>his</w:t>
      </w:r>
      <w:r>
        <w:rPr>
          <w:spacing w:val="-4"/>
          <w:sz w:val="24"/>
        </w:rPr>
        <w:t> </w:t>
      </w:r>
      <w:r>
        <w:rPr>
          <w:sz w:val="24"/>
        </w:rPr>
        <w:t>position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another</w:t>
      </w:r>
      <w:r>
        <w:rPr>
          <w:spacing w:val="-3"/>
          <w:sz w:val="24"/>
        </w:rPr>
        <w:t> </w:t>
      </w:r>
      <w:r>
        <w:rPr>
          <w:sz w:val="24"/>
        </w:rPr>
        <w:t>person</w:t>
      </w:r>
      <w:r>
        <w:rPr>
          <w:spacing w:val="-3"/>
          <w:sz w:val="24"/>
        </w:rPr>
        <w:t> </w:t>
      </w:r>
      <w:r>
        <w:rPr>
          <w:sz w:val="24"/>
        </w:rPr>
        <w:t>at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but must inform the Buyer before</w:t>
      </w:r>
      <w:r>
        <w:rPr>
          <w:spacing w:val="-1"/>
          <w:sz w:val="24"/>
        </w:rPr>
        <w:t> </w:t>
      </w:r>
      <w:r>
        <w:rPr>
          <w:sz w:val="24"/>
        </w:rPr>
        <w:t>proceeding with the delegation and it</w:t>
      </w:r>
      <w:r>
        <w:rPr>
          <w:spacing w:val="-4"/>
          <w:sz w:val="24"/>
        </w:rPr>
        <w:t> </w:t>
      </w:r>
      <w:r>
        <w:rPr>
          <w:sz w:val="24"/>
        </w:rPr>
        <w:t>will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delegated</w:t>
      </w:r>
      <w:r>
        <w:rPr>
          <w:spacing w:val="-7"/>
          <w:sz w:val="24"/>
        </w:rPr>
        <w:t> </w:t>
      </w:r>
      <w:r>
        <w:rPr>
          <w:sz w:val="24"/>
        </w:rPr>
        <w:t>person's</w:t>
      </w:r>
      <w:r>
        <w:rPr>
          <w:spacing w:val="-3"/>
          <w:sz w:val="24"/>
        </w:rPr>
        <w:t> </w:t>
      </w:r>
      <w:r>
        <w:rPr>
          <w:sz w:val="24"/>
        </w:rPr>
        <w:t>responsibility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fulfil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Contract Manager's responsibilities and obligations;</w:t>
      </w:r>
    </w:p>
    <w:p>
      <w:pPr>
        <w:pStyle w:val="ListParagraph"/>
        <w:numPr>
          <w:ilvl w:val="2"/>
          <w:numId w:val="1"/>
        </w:numPr>
        <w:tabs>
          <w:tab w:pos="2080" w:val="left" w:leader="none"/>
          <w:tab w:pos="2081" w:val="left" w:leader="none"/>
        </w:tabs>
        <w:spacing w:line="240" w:lineRule="auto" w:before="98" w:after="0"/>
        <w:ind w:left="2080" w:right="824" w:hanging="1080"/>
        <w:jc w:val="both"/>
        <w:rPr>
          <w:sz w:val="24"/>
        </w:rPr>
      </w:pPr>
      <w:r>
        <w:rPr>
          <w:sz w:val="24"/>
        </w:rPr>
        <w:t>able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cancel</w:t>
      </w:r>
      <w:r>
        <w:rPr>
          <w:spacing w:val="-6"/>
          <w:sz w:val="24"/>
        </w:rPr>
        <w:t> </w:t>
      </w:r>
      <w:r>
        <w:rPr>
          <w:sz w:val="24"/>
        </w:rPr>
        <w:t>any</w:t>
      </w:r>
      <w:r>
        <w:rPr>
          <w:spacing w:val="-8"/>
          <w:sz w:val="24"/>
        </w:rPr>
        <w:t> </w:t>
      </w:r>
      <w:r>
        <w:rPr>
          <w:sz w:val="24"/>
        </w:rPr>
        <w:t>delegation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recommence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position himself; and</w:t>
      </w:r>
    </w:p>
    <w:p>
      <w:pPr>
        <w:pStyle w:val="ListParagraph"/>
        <w:numPr>
          <w:ilvl w:val="2"/>
          <w:numId w:val="1"/>
        </w:numPr>
        <w:tabs>
          <w:tab w:pos="2080" w:val="left" w:leader="none"/>
          <w:tab w:pos="2081" w:val="left" w:leader="none"/>
        </w:tabs>
        <w:spacing w:line="240" w:lineRule="auto" w:before="102" w:after="0"/>
        <w:ind w:left="2080" w:right="769" w:hanging="1080"/>
        <w:jc w:val="both"/>
        <w:rPr>
          <w:sz w:val="24"/>
        </w:rPr>
      </w:pPr>
      <w:r>
        <w:rPr>
          <w:sz w:val="24"/>
        </w:rPr>
        <w:t>replaced</w:t>
      </w:r>
      <w:r>
        <w:rPr>
          <w:spacing w:val="-5"/>
          <w:sz w:val="24"/>
        </w:rPr>
        <w:t> </w:t>
      </w:r>
      <w:r>
        <w:rPr>
          <w:sz w:val="24"/>
        </w:rPr>
        <w:t>only</w:t>
      </w:r>
      <w:r>
        <w:rPr>
          <w:spacing w:val="-6"/>
          <w:sz w:val="24"/>
        </w:rPr>
        <w:t> </w:t>
      </w:r>
      <w:r>
        <w:rPr>
          <w:sz w:val="24"/>
        </w:rPr>
        <w:t>after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has</w:t>
      </w:r>
      <w:r>
        <w:rPr>
          <w:spacing w:val="-3"/>
          <w:sz w:val="24"/>
        </w:rPr>
        <w:t> </w:t>
      </w:r>
      <w:r>
        <w:rPr>
          <w:sz w:val="24"/>
        </w:rPr>
        <w:t>received</w:t>
      </w:r>
      <w:r>
        <w:rPr>
          <w:spacing w:val="-5"/>
          <w:sz w:val="24"/>
        </w:rPr>
        <w:t> </w:t>
      </w:r>
      <w:r>
        <w:rPr>
          <w:sz w:val="24"/>
        </w:rPr>
        <w:t>notification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the proposed change.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596" w:hanging="576"/>
        <w:jc w:val="left"/>
        <w:rPr>
          <w:sz w:val="24"/>
        </w:rPr>
      </w:pPr>
      <w:r>
        <w:rPr>
          <w:sz w:val="24"/>
        </w:rPr>
        <w:t>The Buyer may provide revised instructions to the Supplier's Contract Manager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regards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Contract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it</w:t>
      </w:r>
      <w:r>
        <w:rPr>
          <w:spacing w:val="-4"/>
          <w:sz w:val="24"/>
        </w:rPr>
        <w:t> </w:t>
      </w:r>
      <w:r>
        <w:rPr>
          <w:sz w:val="24"/>
        </w:rPr>
        <w:t>will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Supplier's</w:t>
      </w:r>
      <w:r>
        <w:rPr>
          <w:spacing w:val="-4"/>
          <w:sz w:val="24"/>
        </w:rPr>
        <w:t> </w:t>
      </w:r>
      <w:r>
        <w:rPr>
          <w:sz w:val="24"/>
        </w:rPr>
        <w:t>Contract Manager's responsibility to ensure the information is provided to the Supplier and the actions implemented.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50"/>
          <w:pgMar w:header="712" w:footer="1375" w:top="1340" w:bottom="1560" w:left="1340" w:right="1340"/>
        </w:sectPr>
      </w:pP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82" w:after="0"/>
        <w:ind w:left="1036" w:right="278" w:hanging="576"/>
        <w:jc w:val="left"/>
        <w:rPr>
          <w:sz w:val="24"/>
        </w:rPr>
      </w:pPr>
      <w:r>
        <w:rPr>
          <w:sz w:val="24"/>
        </w:rPr>
        <w:t>Receipt of communication from the Supplier's Contract Manager by the Buyer</w:t>
      </w:r>
      <w:r>
        <w:rPr>
          <w:spacing w:val="-3"/>
          <w:sz w:val="24"/>
        </w:rPr>
        <w:t> </w:t>
      </w:r>
      <w:r>
        <w:rPr>
          <w:sz w:val="24"/>
        </w:rPr>
        <w:t>does</w:t>
      </w:r>
      <w:r>
        <w:rPr>
          <w:spacing w:val="-5"/>
          <w:sz w:val="24"/>
        </w:rPr>
        <w:t> </w:t>
      </w:r>
      <w:r>
        <w:rPr>
          <w:sz w:val="24"/>
        </w:rPr>
        <w:t>not</w:t>
      </w:r>
      <w:r>
        <w:rPr>
          <w:spacing w:val="-5"/>
          <w:sz w:val="24"/>
        </w:rPr>
        <w:t> </w:t>
      </w:r>
      <w:r>
        <w:rPr>
          <w:sz w:val="24"/>
        </w:rPr>
        <w:t>absolve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6"/>
          <w:sz w:val="24"/>
        </w:rPr>
        <w:t> </w:t>
      </w:r>
      <w:r>
        <w:rPr>
          <w:sz w:val="24"/>
        </w:rPr>
        <w:t>from</w:t>
      </w:r>
      <w:r>
        <w:rPr>
          <w:spacing w:val="-2"/>
          <w:sz w:val="24"/>
        </w:rPr>
        <w:t> </w:t>
      </w:r>
      <w:r>
        <w:rPr>
          <w:sz w:val="24"/>
        </w:rPr>
        <w:t>its</w:t>
      </w:r>
      <w:r>
        <w:rPr>
          <w:spacing w:val="-5"/>
          <w:sz w:val="24"/>
        </w:rPr>
        <w:t> </w:t>
      </w:r>
      <w:r>
        <w:rPr>
          <w:sz w:val="24"/>
        </w:rPr>
        <w:t>responsibilities,</w:t>
      </w:r>
      <w:r>
        <w:rPr>
          <w:spacing w:val="-5"/>
          <w:sz w:val="24"/>
        </w:rPr>
        <w:t> </w:t>
      </w:r>
      <w:r>
        <w:rPr>
          <w:sz w:val="24"/>
        </w:rPr>
        <w:t>obligations</w:t>
      </w:r>
      <w:r>
        <w:rPr>
          <w:spacing w:val="-3"/>
          <w:sz w:val="24"/>
        </w:rPr>
        <w:t> </w:t>
      </w:r>
      <w:r>
        <w:rPr>
          <w:sz w:val="24"/>
        </w:rPr>
        <w:t>or liabilities under the Contract.</w:t>
      </w:r>
    </w:p>
    <w:p>
      <w:pPr>
        <w:pStyle w:val="BodyText"/>
        <w:spacing w:before="5"/>
        <w:rPr>
          <w:sz w:val="34"/>
        </w:rPr>
      </w:pPr>
    </w:p>
    <w:p>
      <w:pPr>
        <w:pStyle w:val="Heading2"/>
        <w:numPr>
          <w:ilvl w:val="0"/>
          <w:numId w:val="1"/>
        </w:numPr>
        <w:tabs>
          <w:tab w:pos="744" w:val="left" w:leader="none"/>
        </w:tabs>
        <w:spacing w:line="240" w:lineRule="auto" w:before="0" w:after="0"/>
        <w:ind w:left="743" w:right="0" w:hanging="361"/>
        <w:jc w:val="left"/>
      </w:pPr>
      <w:r>
        <w:rPr/>
        <w:t>Contract</w:t>
      </w:r>
      <w:r>
        <w:rPr>
          <w:spacing w:val="-4"/>
        </w:rPr>
        <w:t> </w:t>
      </w:r>
      <w:r>
        <w:rPr/>
        <w:t>Risk</w:t>
      </w:r>
      <w:r>
        <w:rPr>
          <w:spacing w:val="-4"/>
        </w:rPr>
        <w:t> </w:t>
      </w:r>
      <w:r>
        <w:rPr>
          <w:spacing w:val="-2"/>
        </w:rPr>
        <w:t>Management</w:t>
      </w:r>
    </w:p>
    <w:p>
      <w:pPr>
        <w:pStyle w:val="BodyText"/>
        <w:spacing w:before="1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0" w:after="0"/>
        <w:ind w:left="1036" w:right="517" w:hanging="576"/>
        <w:jc w:val="left"/>
        <w:rPr>
          <w:sz w:val="24"/>
        </w:rPr>
      </w:pPr>
      <w:r>
        <w:rPr>
          <w:sz w:val="24"/>
        </w:rPr>
        <w:t>Both</w:t>
      </w:r>
      <w:r>
        <w:rPr>
          <w:spacing w:val="-4"/>
          <w:sz w:val="24"/>
        </w:rPr>
        <w:t> </w:t>
      </w:r>
      <w:r>
        <w:rPr>
          <w:sz w:val="24"/>
        </w:rPr>
        <w:t>Parties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pro-actively</w:t>
      </w:r>
      <w:r>
        <w:rPr>
          <w:spacing w:val="-6"/>
          <w:sz w:val="24"/>
        </w:rPr>
        <w:t> </w:t>
      </w:r>
      <w:r>
        <w:rPr>
          <w:sz w:val="24"/>
        </w:rPr>
        <w:t>manage</w:t>
      </w:r>
      <w:r>
        <w:rPr>
          <w:spacing w:val="-3"/>
          <w:sz w:val="24"/>
        </w:rPr>
        <w:t> </w:t>
      </w:r>
      <w:r>
        <w:rPr>
          <w:sz w:val="24"/>
        </w:rPr>
        <w:t>risks</w:t>
      </w:r>
      <w:r>
        <w:rPr>
          <w:spacing w:val="-3"/>
          <w:sz w:val="24"/>
        </w:rPr>
        <w:t> </w:t>
      </w:r>
      <w:r>
        <w:rPr>
          <w:sz w:val="24"/>
        </w:rPr>
        <w:t>attributed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them</w:t>
      </w:r>
      <w:r>
        <w:rPr>
          <w:spacing w:val="-3"/>
          <w:sz w:val="24"/>
        </w:rPr>
        <w:t> </w:t>
      </w:r>
      <w:r>
        <w:rPr>
          <w:sz w:val="24"/>
        </w:rPr>
        <w:t>under</w:t>
      </w:r>
      <w:r>
        <w:rPr>
          <w:spacing w:val="-3"/>
          <w:sz w:val="24"/>
        </w:rPr>
        <w:t> </w:t>
      </w:r>
      <w:r>
        <w:rPr>
          <w:sz w:val="24"/>
        </w:rPr>
        <w:t>the terms of this Order Contract.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417" w:hanging="576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develop,</w:t>
      </w:r>
      <w:r>
        <w:rPr>
          <w:spacing w:val="-5"/>
          <w:sz w:val="24"/>
        </w:rPr>
        <w:t> </w:t>
      </w:r>
      <w:r>
        <w:rPr>
          <w:sz w:val="24"/>
        </w:rPr>
        <w:t>operate,</w:t>
      </w:r>
      <w:r>
        <w:rPr>
          <w:spacing w:val="-5"/>
          <w:sz w:val="24"/>
        </w:rPr>
        <w:t> </w:t>
      </w:r>
      <w:r>
        <w:rPr>
          <w:sz w:val="24"/>
        </w:rPr>
        <w:t>maintain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amend,</w:t>
      </w:r>
      <w:r>
        <w:rPr>
          <w:spacing w:val="-5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agreed</w:t>
      </w:r>
      <w:r>
        <w:rPr>
          <w:spacing w:val="-4"/>
          <w:sz w:val="24"/>
        </w:rPr>
        <w:t> </w:t>
      </w:r>
      <w:r>
        <w:rPr>
          <w:sz w:val="24"/>
        </w:rPr>
        <w:t>with the Buyer, processes for:</w:t>
      </w:r>
    </w:p>
    <w:p>
      <w:pPr>
        <w:pStyle w:val="ListParagraph"/>
        <w:numPr>
          <w:ilvl w:val="2"/>
          <w:numId w:val="1"/>
        </w:numPr>
        <w:tabs>
          <w:tab w:pos="2080" w:val="left" w:leader="none"/>
          <w:tab w:pos="2081" w:val="left" w:leader="none"/>
        </w:tabs>
        <w:spacing w:line="240" w:lineRule="auto" w:before="120" w:after="0"/>
        <w:ind w:left="2080" w:right="0" w:hanging="1081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identification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management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risks;</w:t>
      </w:r>
    </w:p>
    <w:p>
      <w:pPr>
        <w:pStyle w:val="ListParagraph"/>
        <w:numPr>
          <w:ilvl w:val="2"/>
          <w:numId w:val="1"/>
        </w:numPr>
        <w:tabs>
          <w:tab w:pos="2085" w:val="left" w:leader="none"/>
          <w:tab w:pos="2086" w:val="left" w:leader="none"/>
        </w:tabs>
        <w:spacing w:line="240" w:lineRule="auto" w:before="121" w:after="0"/>
        <w:ind w:left="2085" w:right="0" w:hanging="1050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identification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management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issues;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and</w:t>
      </w:r>
    </w:p>
    <w:p>
      <w:pPr>
        <w:pStyle w:val="ListParagraph"/>
        <w:numPr>
          <w:ilvl w:val="2"/>
          <w:numId w:val="1"/>
        </w:numPr>
        <w:tabs>
          <w:tab w:pos="2080" w:val="left" w:leader="none"/>
          <w:tab w:pos="2081" w:val="left" w:leader="none"/>
        </w:tabs>
        <w:spacing w:line="240" w:lineRule="auto" w:before="120" w:after="0"/>
        <w:ind w:left="2080" w:right="0" w:hanging="1045"/>
        <w:jc w:val="left"/>
        <w:rPr>
          <w:sz w:val="24"/>
        </w:rPr>
      </w:pPr>
      <w:r>
        <w:rPr>
          <w:sz w:val="24"/>
        </w:rPr>
        <w:t>monitoring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controlling</w:t>
      </w:r>
      <w:r>
        <w:rPr>
          <w:spacing w:val="-3"/>
          <w:sz w:val="24"/>
        </w:rPr>
        <w:t> </w:t>
      </w:r>
      <w:r>
        <w:rPr>
          <w:sz w:val="24"/>
        </w:rPr>
        <w:t>project</w:t>
      </w:r>
      <w:r>
        <w:rPr>
          <w:spacing w:val="-2"/>
          <w:sz w:val="24"/>
        </w:rPr>
        <w:t> plans.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426" w:hanging="576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Supplier</w:t>
      </w:r>
      <w:r>
        <w:rPr>
          <w:spacing w:val="-5"/>
          <w:sz w:val="24"/>
        </w:rPr>
        <w:t> </w:t>
      </w:r>
      <w:r>
        <w:rPr>
          <w:sz w:val="24"/>
        </w:rPr>
        <w:t>allows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inspect</w:t>
      </w:r>
      <w:r>
        <w:rPr>
          <w:spacing w:val="-5"/>
          <w:sz w:val="24"/>
        </w:rPr>
        <w:t> </w:t>
      </w:r>
      <w:r>
        <w:rPr>
          <w:sz w:val="24"/>
        </w:rPr>
        <w:t>at</w:t>
      </w:r>
      <w:r>
        <w:rPr>
          <w:spacing w:val="-5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time</w:t>
      </w:r>
      <w:r>
        <w:rPr>
          <w:spacing w:val="-3"/>
          <w:sz w:val="24"/>
        </w:rPr>
        <w:t> </w:t>
      </w:r>
      <w:r>
        <w:rPr>
          <w:sz w:val="24"/>
        </w:rPr>
        <w:t>within</w:t>
      </w:r>
      <w:r>
        <w:rPr>
          <w:spacing w:val="-3"/>
          <w:sz w:val="24"/>
        </w:rPr>
        <w:t> </w:t>
      </w:r>
      <w:r>
        <w:rPr>
          <w:sz w:val="24"/>
        </w:rPr>
        <w:t>working</w:t>
      </w:r>
      <w:r>
        <w:rPr>
          <w:spacing w:val="-2"/>
          <w:sz w:val="24"/>
        </w:rPr>
        <w:t> </w:t>
      </w:r>
      <w:r>
        <w:rPr>
          <w:sz w:val="24"/>
        </w:rPr>
        <w:t>hours the accounts and records which the Supplier is required to keep.</w:t>
      </w:r>
    </w:p>
    <w:p>
      <w:pPr>
        <w:pStyle w:val="ListParagraph"/>
        <w:numPr>
          <w:ilvl w:val="1"/>
          <w:numId w:val="1"/>
        </w:numPr>
        <w:tabs>
          <w:tab w:pos="1036" w:val="left" w:leader="none"/>
          <w:tab w:pos="1037" w:val="left" w:leader="none"/>
        </w:tabs>
        <w:spacing w:line="240" w:lineRule="auto" w:before="120" w:after="0"/>
        <w:ind w:left="1036" w:right="513" w:hanging="576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will</w:t>
      </w:r>
      <w:r>
        <w:rPr>
          <w:spacing w:val="-4"/>
          <w:sz w:val="24"/>
        </w:rPr>
        <w:t> </w:t>
      </w:r>
      <w:r>
        <w:rPr>
          <w:sz w:val="24"/>
        </w:rPr>
        <w:t>maintain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risk register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risks</w:t>
      </w:r>
      <w:r>
        <w:rPr>
          <w:spacing w:val="-3"/>
          <w:sz w:val="24"/>
        </w:rPr>
        <w:t> </w:t>
      </w:r>
      <w:r>
        <w:rPr>
          <w:sz w:val="24"/>
        </w:rPr>
        <w:t>relating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Order Contract which the Buyer and the Supplier have identified.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8"/>
        </w:rPr>
      </w:pPr>
    </w:p>
    <w:p>
      <w:pPr>
        <w:pStyle w:val="ListParagraph"/>
        <w:numPr>
          <w:ilvl w:val="0"/>
          <w:numId w:val="1"/>
        </w:numPr>
        <w:tabs>
          <w:tab w:pos="744" w:val="left" w:leader="none"/>
        </w:tabs>
        <w:spacing w:line="240" w:lineRule="auto" w:before="0" w:after="0"/>
        <w:ind w:left="743" w:right="0" w:hanging="361"/>
        <w:jc w:val="left"/>
        <w:rPr>
          <w:b/>
          <w:sz w:val="22"/>
        </w:rPr>
      </w:pPr>
      <w:r>
        <w:rPr>
          <w:b/>
          <w:sz w:val="22"/>
        </w:rPr>
        <w:t>ROLE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OPERATIONAL</w:t>
      </w:r>
      <w:r>
        <w:rPr>
          <w:b/>
          <w:spacing w:val="-4"/>
          <w:sz w:val="22"/>
        </w:rPr>
        <w:t> BOARD</w:t>
      </w:r>
    </w:p>
    <w:p>
      <w:pPr>
        <w:pStyle w:val="BodyText"/>
        <w:rPr>
          <w:b/>
          <w:sz w:val="21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1" w:after="0"/>
        <w:ind w:left="820" w:right="334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Operational</w:t>
      </w:r>
      <w:r>
        <w:rPr>
          <w:spacing w:val="-5"/>
          <w:sz w:val="24"/>
        </w:rPr>
        <w:t> </w:t>
      </w:r>
      <w:r>
        <w:rPr>
          <w:sz w:val="24"/>
        </w:rPr>
        <w:t>Board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established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Buyer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purposes</w:t>
      </w:r>
      <w:r>
        <w:rPr>
          <w:spacing w:val="-3"/>
          <w:sz w:val="24"/>
        </w:rPr>
        <w:t> </w:t>
      </w:r>
      <w:r>
        <w:rPr>
          <w:sz w:val="24"/>
        </w:rPr>
        <w:t>of this Contract on which the Supplier and the Buyer shall be represented.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20" w:right="310" w:hanging="360"/>
        <w:jc w:val="left"/>
        <w:rPr>
          <w:sz w:val="24"/>
        </w:rPr>
      </w:pPr>
      <w:r>
        <w:rPr>
          <w:sz w:val="24"/>
        </w:rPr>
        <w:t>The Operational Board members, frequency and location of board meetings and</w:t>
      </w:r>
      <w:r>
        <w:rPr>
          <w:spacing w:val="-4"/>
          <w:sz w:val="24"/>
        </w:rPr>
        <w:t> </w:t>
      </w:r>
      <w:r>
        <w:rPr>
          <w:sz w:val="24"/>
        </w:rPr>
        <w:t>planned</w:t>
      </w:r>
      <w:r>
        <w:rPr>
          <w:spacing w:val="-4"/>
          <w:sz w:val="24"/>
        </w:rPr>
        <w:t> </w:t>
      </w:r>
      <w:r>
        <w:rPr>
          <w:sz w:val="24"/>
        </w:rPr>
        <w:t>start</w:t>
      </w:r>
      <w:r>
        <w:rPr>
          <w:spacing w:val="-5"/>
          <w:sz w:val="24"/>
        </w:rPr>
        <w:t> </w:t>
      </w:r>
      <w:r>
        <w:rPr>
          <w:sz w:val="24"/>
        </w:rPr>
        <w:t>date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2"/>
          <w:sz w:val="24"/>
        </w:rPr>
        <w:t> </w:t>
      </w:r>
      <w:r>
        <w:rPr>
          <w:sz w:val="24"/>
        </w:rPr>
        <w:t>which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board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established</w:t>
      </w:r>
      <w:r>
        <w:rPr>
          <w:spacing w:val="-4"/>
          <w:sz w:val="24"/>
        </w:rPr>
        <w:t> </w:t>
      </w:r>
      <w:r>
        <w:rPr>
          <w:sz w:val="24"/>
        </w:rPr>
        <w:t>are</w:t>
      </w:r>
      <w:r>
        <w:rPr>
          <w:spacing w:val="-2"/>
          <w:sz w:val="24"/>
        </w:rPr>
        <w:t> </w:t>
      </w:r>
      <w:r>
        <w:rPr>
          <w:sz w:val="24"/>
        </w:rPr>
        <w:t>set</w:t>
      </w:r>
      <w:r>
        <w:rPr>
          <w:spacing w:val="-2"/>
          <w:sz w:val="24"/>
        </w:rPr>
        <w:t> </w:t>
      </w:r>
      <w:r>
        <w:rPr>
          <w:sz w:val="24"/>
        </w:rPr>
        <w:t>out</w:t>
      </w:r>
      <w:r>
        <w:rPr>
          <w:spacing w:val="-2"/>
          <w:sz w:val="24"/>
        </w:rPr>
        <w:t> </w:t>
      </w:r>
      <w:r>
        <w:rPr>
          <w:sz w:val="24"/>
        </w:rPr>
        <w:t>in the Order Form.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20" w:right="111" w:hanging="360"/>
        <w:jc w:val="left"/>
        <w:rPr>
          <w:sz w:val="24"/>
        </w:rPr>
      </w:pPr>
      <w:r>
        <w:rPr>
          <w:sz w:val="24"/>
        </w:rPr>
        <w:t>In the event that either Party wishes to replace any of its appointed board members, that Party shall notify the other in writing for approval by the other Party</w:t>
      </w:r>
      <w:r>
        <w:rPr>
          <w:spacing w:val="-6"/>
          <w:sz w:val="24"/>
        </w:rPr>
        <w:t> </w:t>
      </w:r>
      <w:r>
        <w:rPr>
          <w:sz w:val="24"/>
        </w:rPr>
        <w:t>(such</w:t>
      </w:r>
      <w:r>
        <w:rPr>
          <w:spacing w:val="-3"/>
          <w:sz w:val="24"/>
        </w:rPr>
        <w:t> </w:t>
      </w:r>
      <w:r>
        <w:rPr>
          <w:sz w:val="24"/>
        </w:rPr>
        <w:t>approval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5"/>
          <w:sz w:val="24"/>
        </w:rPr>
        <w:t> </w:t>
      </w:r>
      <w:r>
        <w:rPr>
          <w:sz w:val="24"/>
        </w:rPr>
        <w:t>unreasonably</w:t>
      </w:r>
      <w:r>
        <w:rPr>
          <w:spacing w:val="-6"/>
          <w:sz w:val="24"/>
        </w:rPr>
        <w:t> </w:t>
      </w:r>
      <w:r>
        <w:rPr>
          <w:sz w:val="24"/>
        </w:rPr>
        <w:t>withheld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delayed).</w:t>
      </w:r>
      <w:r>
        <w:rPr>
          <w:spacing w:val="-3"/>
          <w:sz w:val="24"/>
        </w:rPr>
        <w:t> </w:t>
      </w:r>
      <w:r>
        <w:rPr>
          <w:sz w:val="24"/>
        </w:rPr>
        <w:t>Each</w:t>
      </w:r>
      <w:r>
        <w:rPr>
          <w:spacing w:val="-3"/>
          <w:sz w:val="24"/>
        </w:rPr>
        <w:t> </w:t>
      </w:r>
      <w:r>
        <w:rPr>
          <w:sz w:val="24"/>
        </w:rPr>
        <w:t>Buyer board</w:t>
      </w:r>
      <w:r>
        <w:rPr>
          <w:spacing w:val="-1"/>
          <w:sz w:val="24"/>
        </w:rPr>
        <w:t> </w:t>
      </w:r>
      <w:r>
        <w:rPr>
          <w:sz w:val="24"/>
        </w:rPr>
        <w:t>member shall have at all times a counterpart Supplier board</w:t>
      </w:r>
      <w:r>
        <w:rPr>
          <w:spacing w:val="-1"/>
          <w:sz w:val="24"/>
        </w:rPr>
        <w:t> </w:t>
      </w:r>
      <w:r>
        <w:rPr>
          <w:sz w:val="24"/>
        </w:rPr>
        <w:t>member of equivalent seniority and expertise.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10" w:right="0" w:hanging="351"/>
        <w:jc w:val="left"/>
        <w:rPr>
          <w:sz w:val="24"/>
        </w:rPr>
      </w:pPr>
      <w:r>
        <w:rPr>
          <w:sz w:val="24"/>
        </w:rPr>
        <w:t>Each</w:t>
      </w:r>
      <w:r>
        <w:rPr>
          <w:spacing w:val="-3"/>
          <w:sz w:val="24"/>
        </w:rPr>
        <w:t> </w:t>
      </w:r>
      <w:r>
        <w:rPr>
          <w:sz w:val="24"/>
        </w:rPr>
        <w:t>Party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2"/>
          <w:sz w:val="24"/>
        </w:rPr>
        <w:t> </w:t>
      </w:r>
      <w:r>
        <w:rPr>
          <w:sz w:val="24"/>
        </w:rPr>
        <w:t>ensure</w:t>
      </w:r>
      <w:r>
        <w:rPr>
          <w:spacing w:val="-1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its board</w:t>
      </w:r>
      <w:r>
        <w:rPr>
          <w:spacing w:val="-3"/>
          <w:sz w:val="24"/>
        </w:rPr>
        <w:t> </w:t>
      </w:r>
      <w:r>
        <w:rPr>
          <w:sz w:val="24"/>
        </w:rPr>
        <w:t>members</w:t>
      </w:r>
      <w:r>
        <w:rPr>
          <w:spacing w:val="-1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make</w:t>
      </w:r>
      <w:r>
        <w:rPr>
          <w:spacing w:val="-3"/>
          <w:sz w:val="24"/>
        </w:rPr>
        <w:t> </w:t>
      </w:r>
      <w:r>
        <w:rPr>
          <w:sz w:val="24"/>
        </w:rPr>
        <w:t>all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reasonable</w:t>
      </w:r>
    </w:p>
    <w:p>
      <w:pPr>
        <w:pStyle w:val="BodyText"/>
        <w:ind w:left="820" w:right="51"/>
      </w:pPr>
      <w:r>
        <w:rPr/>
        <w:t>efforts to attend board meetings at which that board member’s attendance is required. If any board member is not able to attend a board meeting, that person</w:t>
      </w:r>
      <w:r>
        <w:rPr>
          <w:spacing w:val="-4"/>
        </w:rPr>
        <w:t> </w:t>
      </w:r>
      <w:r>
        <w:rPr/>
        <w:t>shall</w:t>
      </w:r>
      <w:r>
        <w:rPr>
          <w:spacing w:val="-4"/>
        </w:rPr>
        <w:t> </w:t>
      </w:r>
      <w:r>
        <w:rPr/>
        <w:t>use</w:t>
      </w:r>
      <w:r>
        <w:rPr>
          <w:spacing w:val="-4"/>
        </w:rPr>
        <w:t> </w:t>
      </w:r>
      <w:r>
        <w:rPr/>
        <w:t>all</w:t>
      </w:r>
      <w:r>
        <w:rPr>
          <w:spacing w:val="-4"/>
        </w:rPr>
        <w:t> </w:t>
      </w:r>
      <w:r>
        <w:rPr/>
        <w:t>reasonable</w:t>
      </w:r>
      <w:r>
        <w:rPr>
          <w:spacing w:val="-5"/>
        </w:rPr>
        <w:t> </w:t>
      </w:r>
      <w:r>
        <w:rPr/>
        <w:t>endeavours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ensure</w:t>
      </w:r>
      <w:r>
        <w:rPr>
          <w:spacing w:val="-4"/>
        </w:rPr>
        <w:t> </w:t>
      </w:r>
      <w:r>
        <w:rPr/>
        <w:t>that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delegate</w:t>
      </w:r>
      <w:r>
        <w:rPr>
          <w:spacing w:val="-4"/>
        </w:rPr>
        <w:t> </w:t>
      </w:r>
      <w:r>
        <w:rPr/>
        <w:t>attends the Operational Board meeting in his/her place (wherever possible) and that the delegate is properly briefed and prepared and that he/she is debriefed by such delegate after the board meeting.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1" w:val="left" w:leader="none"/>
        </w:tabs>
        <w:spacing w:line="240" w:lineRule="auto" w:before="0" w:after="0"/>
        <w:ind w:left="820" w:right="112" w:hanging="360"/>
        <w:jc w:val="left"/>
        <w:rPr>
          <w:sz w:val="24"/>
        </w:rPr>
      </w:pPr>
      <w:r>
        <w:rPr>
          <w:sz w:val="24"/>
        </w:rPr>
        <w:t>The purpose of the Operational Board meetings will be to review the</w:t>
      </w:r>
      <w:r>
        <w:rPr>
          <w:sz w:val="24"/>
        </w:rPr>
        <w:t> Supplier’s performance under this Contract. The agenda for each meeting shall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set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Buyer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communicated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advance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that </w:t>
      </w:r>
      <w:r>
        <w:rPr>
          <w:spacing w:val="-2"/>
          <w:sz w:val="24"/>
        </w:rPr>
        <w:t>meeting.</w:t>
      </w:r>
    </w:p>
    <w:p>
      <w:pPr>
        <w:spacing w:after="0" w:line="240" w:lineRule="auto"/>
        <w:jc w:val="left"/>
        <w:rPr>
          <w:sz w:val="24"/>
        </w:rPr>
        <w:sectPr>
          <w:pgSz w:w="11910" w:h="16850"/>
          <w:pgMar w:header="712" w:footer="1375" w:top="1340" w:bottom="1560" w:left="1340" w:right="1340"/>
        </w:sectPr>
      </w:pPr>
    </w:p>
    <w:p>
      <w:pPr>
        <w:pStyle w:val="Heading1"/>
      </w:pPr>
      <w:r>
        <w:rPr/>
        <w:t>Annex:</w:t>
      </w:r>
      <w:r>
        <w:rPr>
          <w:spacing w:val="-5"/>
        </w:rPr>
        <w:t> </w:t>
      </w:r>
      <w:r>
        <w:rPr/>
        <w:t>Contract</w:t>
      </w:r>
      <w:r>
        <w:rPr>
          <w:spacing w:val="-5"/>
        </w:rPr>
        <w:t> </w:t>
      </w:r>
      <w:r>
        <w:rPr>
          <w:spacing w:val="-2"/>
        </w:rPr>
        <w:t>Boards</w:t>
      </w:r>
    </w:p>
    <w:p>
      <w:pPr>
        <w:pStyle w:val="BodyText"/>
        <w:spacing w:before="265"/>
        <w:ind w:left="100"/>
      </w:pPr>
      <w:r>
        <w:rPr/>
        <w:t>The</w:t>
      </w:r>
      <w:r>
        <w:rPr>
          <w:spacing w:val="-3"/>
        </w:rPr>
        <w:t> </w:t>
      </w:r>
      <w:r>
        <w:rPr/>
        <w:t>Parties</w:t>
      </w:r>
      <w:r>
        <w:rPr>
          <w:spacing w:val="-3"/>
        </w:rPr>
        <w:t> </w:t>
      </w:r>
      <w:r>
        <w:rPr/>
        <w:t>agree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operate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following</w:t>
      </w:r>
      <w:r>
        <w:rPr>
          <w:spacing w:val="-4"/>
        </w:rPr>
        <w:t> </w:t>
      </w:r>
      <w:r>
        <w:rPr/>
        <w:t>boards</w:t>
      </w:r>
      <w:r>
        <w:rPr>
          <w:spacing w:val="-3"/>
        </w:rPr>
        <w:t> </w:t>
      </w:r>
      <w:r>
        <w:rPr/>
        <w:t>at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locations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at</w:t>
      </w:r>
      <w:r>
        <w:rPr>
          <w:spacing w:val="-3"/>
        </w:rPr>
        <w:t> </w:t>
      </w:r>
      <w:r>
        <w:rPr/>
        <w:t>the frequencies set out below:</w:t>
      </w:r>
    </w:p>
    <w:p>
      <w:pPr>
        <w:pStyle w:val="BodyText"/>
        <w:spacing w:before="1"/>
        <w:rPr>
          <w:sz w:val="21"/>
        </w:rPr>
      </w:pPr>
    </w:p>
    <w:p>
      <w:pPr>
        <w:spacing w:before="0"/>
        <w:ind w:left="460" w:right="0" w:firstLine="0"/>
        <w:jc w:val="left"/>
        <w:rPr>
          <w:sz w:val="24"/>
        </w:rPr>
      </w:pPr>
      <w:r>
        <w:rPr>
          <w:b/>
          <w:sz w:val="24"/>
        </w:rPr>
        <w:t>Guidance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note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Details</w:t>
      </w:r>
      <w:r>
        <w:rPr>
          <w:spacing w:val="-2"/>
          <w:sz w:val="24"/>
        </w:rPr>
        <w:t> </w:t>
      </w:r>
      <w:r>
        <w:rPr>
          <w:sz w:val="24"/>
        </w:rPr>
        <w:t>of additional</w:t>
      </w:r>
      <w:r>
        <w:rPr>
          <w:spacing w:val="-3"/>
          <w:sz w:val="24"/>
        </w:rPr>
        <w:t> </w:t>
      </w:r>
      <w:r>
        <w:rPr>
          <w:sz w:val="24"/>
        </w:rPr>
        <w:t>boards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inserted.</w:t>
      </w:r>
    </w:p>
    <w:sectPr>
      <w:pgSz w:w="11910" w:h="16850"/>
      <w:pgMar w:header="712" w:footer="1375" w:top="1340" w:bottom="1560" w:left="134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1.024002pt;margin-top:762.27948pt;width:90.85pt;height:24.65pt;mso-position-horizontal-relative:page;mso-position-vertical-relative:page;z-index:-15785472" type="#_x0000_t202" id="docshape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5.979980pt;margin-top:785.017578pt;width:11.5pt;height:11pt;mso-position-horizontal-relative:page;mso-position-vertical-relative:page;z-index:-15784960" type="#_x0000_t202" id="docshape3" filled="false" stroked="false">
          <v:textbox inset="0,0,0,0">
            <w:txbxContent>
              <w:p>
                <w:pPr>
                  <w:spacing w:before="15"/>
                  <w:ind w:left="60" w:right="0" w:firstLine="0"/>
                  <w:jc w:val="left"/>
                  <w:rPr>
                    <w:sz w:val="16"/>
                  </w:rPr>
                </w:pPr>
                <w:r>
                  <w:rPr>
                    <w:w w:val="100"/>
                    <w:sz w:val="16"/>
                  </w:rPr>
                  <w:fldChar w:fldCharType="begin"/>
                </w:r>
                <w:r>
                  <w:rPr>
                    <w:w w:val="100"/>
                    <w:sz w:val="16"/>
                  </w:rPr>
                  <w:instrText> PAGE </w:instrText>
                </w:r>
                <w:r>
                  <w:rPr>
                    <w:w w:val="100"/>
                    <w:sz w:val="16"/>
                  </w:rPr>
                  <w:fldChar w:fldCharType="separate"/>
                </w:r>
                <w:r>
                  <w:rPr>
                    <w:w w:val="100"/>
                    <w:sz w:val="16"/>
                  </w:rPr>
                  <w:t>1</w:t>
                </w:r>
                <w:r>
                  <w:rPr>
                    <w:w w:val="100"/>
                    <w:sz w:val="16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5pt;width:234.8pt;height:24.8pt;mso-position-horizontal-relative:page;mso-position-vertical-relative:page;z-index:-15785984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15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(Order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Contract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pacing w:val="-2"/>
                    <w:sz w:val="20"/>
                  </w:rPr>
                  <w:t>Management)</w:t>
                </w:r>
              </w:p>
              <w:p>
                <w:pPr>
                  <w:spacing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2"/>
                    <w:sz w:val="20"/>
                  </w:rPr>
                  <w:t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43" w:hanging="360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0" w:hanging="35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080" w:hanging="10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80" w:hanging="10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100" w:hanging="10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21" w:hanging="10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42" w:hanging="10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63" w:hanging="10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84" w:hanging="10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0"/>
      <w:ind w:left="100"/>
      <w:outlineLvl w:val="1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743" w:hanging="361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20" w:hanging="36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dcterms:created xsi:type="dcterms:W3CDTF">2024-12-09T14:23:13Z</dcterms:created>
  <dcterms:modified xsi:type="dcterms:W3CDTF">2024-12-09T14:23:13Z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